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A0856" w:rsidRPr="003134E7" w:rsidRDefault="003134E7" w:rsidP="003134E7">
      <w:pPr>
        <w:jc w:val="center"/>
        <w:rPr>
          <w:rFonts w:cstheme="minorHAnsi"/>
          <w:b/>
          <w:i/>
          <w:sz w:val="28"/>
          <w:szCs w:val="28"/>
        </w:rPr>
      </w:pPr>
      <w:r w:rsidRPr="003134E7">
        <w:rPr>
          <w:rFonts w:cstheme="minorHAnsi"/>
          <w:b/>
          <w:i/>
          <w:sz w:val="28"/>
          <w:szCs w:val="28"/>
        </w:rPr>
        <w:t>“Preti e diaconi</w:t>
      </w:r>
      <w:r w:rsidR="00FE3385" w:rsidRPr="003134E7">
        <w:rPr>
          <w:rFonts w:cstheme="minorHAnsi"/>
          <w:b/>
          <w:i/>
          <w:sz w:val="28"/>
          <w:szCs w:val="28"/>
        </w:rPr>
        <w:t>… in relazione</w:t>
      </w:r>
      <w:r w:rsidR="000D57E6" w:rsidRPr="003134E7">
        <w:rPr>
          <w:rFonts w:cstheme="minorHAnsi"/>
          <w:b/>
          <w:i/>
          <w:sz w:val="28"/>
          <w:szCs w:val="28"/>
        </w:rPr>
        <w:t xml:space="preserve"> con le associa</w:t>
      </w:r>
      <w:r w:rsidR="00F73607" w:rsidRPr="003134E7">
        <w:rPr>
          <w:rFonts w:cstheme="minorHAnsi"/>
          <w:b/>
          <w:i/>
          <w:sz w:val="28"/>
          <w:szCs w:val="28"/>
        </w:rPr>
        <w:t>zioni e i movimenti ecclesiali”</w:t>
      </w:r>
    </w:p>
    <w:p w:rsidR="00FE3385" w:rsidRPr="001A0856" w:rsidRDefault="001A0856" w:rsidP="001A0856">
      <w:pPr>
        <w:rPr>
          <w:rFonts w:cstheme="minorHAnsi"/>
          <w:b/>
          <w:i/>
          <w:sz w:val="32"/>
          <w:szCs w:val="32"/>
        </w:rPr>
      </w:pPr>
      <w:r w:rsidRPr="001A0856">
        <w:rPr>
          <w:rFonts w:cstheme="minorHAnsi"/>
          <w:b/>
          <w:bCs/>
          <w:iCs/>
          <w:sz w:val="28"/>
          <w:szCs w:val="28"/>
        </w:rPr>
        <w:t xml:space="preserve">* </w:t>
      </w:r>
      <w:r w:rsidR="0067212D" w:rsidRPr="001A0856">
        <w:rPr>
          <w:rFonts w:cstheme="minorHAnsi"/>
          <w:b/>
          <w:bCs/>
          <w:iCs/>
          <w:sz w:val="28"/>
          <w:szCs w:val="28"/>
        </w:rPr>
        <w:t>Associazioni e movimenti: fastidio o opportunità? Un po’ di storia…</w:t>
      </w:r>
    </w:p>
    <w:p w:rsidR="00CA7588" w:rsidRPr="00987CFE" w:rsidRDefault="00DE6F0D" w:rsidP="00CA7588">
      <w:pPr>
        <w:pStyle w:val="NormaleWeb"/>
        <w:shd w:val="clear" w:color="auto" w:fill="FFFFFF"/>
        <w:spacing w:before="0" w:beforeAutospacing="0" w:after="0" w:afterAutospacing="0"/>
        <w:rPr>
          <w:rFonts w:asciiTheme="minorHAnsi" w:hAnsiTheme="minorHAnsi" w:cstheme="minorHAnsi"/>
          <w:b/>
          <w:iCs/>
          <w:sz w:val="28"/>
          <w:szCs w:val="28"/>
        </w:rPr>
      </w:pPr>
      <w:r w:rsidRPr="00987CFE">
        <w:rPr>
          <w:rFonts w:asciiTheme="minorHAnsi" w:hAnsiTheme="minorHAnsi" w:cstheme="minorHAnsi"/>
          <w:b/>
          <w:bCs/>
          <w:iCs/>
          <w:sz w:val="28"/>
          <w:szCs w:val="28"/>
        </w:rPr>
        <w:t>S. Giovanni Paolo II ai movimenti ecclesiali e nuove aggregazioni</w:t>
      </w:r>
      <w:r w:rsidR="00F73607" w:rsidRPr="00987CFE">
        <w:rPr>
          <w:rFonts w:asciiTheme="minorHAnsi" w:hAnsiTheme="minorHAnsi" w:cstheme="minorHAnsi"/>
          <w:b/>
          <w:sz w:val="28"/>
          <w:szCs w:val="28"/>
        </w:rPr>
        <w:t xml:space="preserve"> - </w:t>
      </w:r>
      <w:r w:rsidR="00F73607" w:rsidRPr="00987CFE">
        <w:rPr>
          <w:rFonts w:asciiTheme="minorHAnsi" w:hAnsiTheme="minorHAnsi" w:cstheme="minorHAnsi"/>
          <w:b/>
          <w:iCs/>
          <w:sz w:val="28"/>
          <w:szCs w:val="28"/>
        </w:rPr>
        <w:t>30 maggio 1998</w:t>
      </w:r>
      <w:r w:rsidR="00CA7588" w:rsidRPr="00987CFE">
        <w:rPr>
          <w:rFonts w:asciiTheme="minorHAnsi" w:hAnsiTheme="minorHAnsi" w:cstheme="minorHAnsi"/>
          <w:b/>
          <w:iCs/>
          <w:sz w:val="28"/>
          <w:szCs w:val="28"/>
        </w:rPr>
        <w:t xml:space="preserve"> </w:t>
      </w:r>
    </w:p>
    <w:p w:rsidR="00CA7588" w:rsidRPr="00987CFE" w:rsidRDefault="00F73607" w:rsidP="00CA7588">
      <w:pPr>
        <w:pStyle w:val="NormaleWeb"/>
        <w:shd w:val="clear" w:color="auto" w:fill="FFFFFF"/>
        <w:spacing w:before="0" w:beforeAutospacing="0" w:after="0" w:afterAutospacing="0"/>
        <w:rPr>
          <w:rFonts w:asciiTheme="minorHAnsi" w:hAnsiTheme="minorHAnsi" w:cstheme="minorHAnsi"/>
          <w:iCs/>
          <w:sz w:val="28"/>
          <w:szCs w:val="28"/>
        </w:rPr>
      </w:pPr>
      <w:r w:rsidRPr="00987CFE">
        <w:rPr>
          <w:rFonts w:asciiTheme="minorHAnsi" w:hAnsiTheme="minorHAnsi" w:cstheme="minorHAnsi"/>
          <w:sz w:val="28"/>
          <w:szCs w:val="28"/>
          <w:shd w:val="clear" w:color="auto" w:fill="FFFFFF"/>
        </w:rPr>
        <w:t>Nel nostro mondo, spesso dominato da una cultura secolarizzata che fomenta e reclamizza modelli di vita senza Dio, la fede di tanti viene messa a dura prova e non di rado soffocata e spenta. Si avverte, quindi, con urgenza la necessità di un annuncio forte e di una solida ed approfondita formazione cristiana. Quale bisogno vi è oggi di personalità cristiane mature, consapevoli della propria identità battesimale, della propria vocazione e missione nella Chiesa e nel mondo! Quale bisogno di comunità cristiane vive! Ed ecco, allora, i movimenti e le nuove comunità ecclesiali: essi sono la risposta, suscitata dallo Spirito Santo, a questa drammatica sfida di fine millennio. Voi siete questa risposta provvidenziale.</w:t>
      </w:r>
      <w:r w:rsidR="00CA7588" w:rsidRPr="00987CFE">
        <w:rPr>
          <w:rFonts w:cstheme="minorHAnsi"/>
          <w:sz w:val="28"/>
          <w:szCs w:val="28"/>
          <w:shd w:val="clear" w:color="auto" w:fill="FFFFFF"/>
        </w:rPr>
        <w:t xml:space="preserve"> </w:t>
      </w:r>
    </w:p>
    <w:p w:rsidR="00CA7588" w:rsidRPr="00987CFE" w:rsidRDefault="00F73607" w:rsidP="00CA7588">
      <w:pPr>
        <w:spacing w:after="0"/>
        <w:rPr>
          <w:rFonts w:cstheme="minorHAnsi"/>
          <w:sz w:val="28"/>
          <w:szCs w:val="28"/>
          <w:shd w:val="clear" w:color="auto" w:fill="FFFFFF"/>
        </w:rPr>
      </w:pPr>
      <w:r w:rsidRPr="00987CFE">
        <w:rPr>
          <w:rFonts w:cstheme="minorHAnsi"/>
          <w:sz w:val="28"/>
          <w:szCs w:val="28"/>
        </w:rPr>
        <w:t>Come custodire e garantire l'autenticità del carisma? E' fondamentale, al riguardo, che ogni movimento si sottoponga al discernimento dell'Autor</w:t>
      </w:r>
      <w:r w:rsidR="00FC4FCC" w:rsidRPr="00987CFE">
        <w:rPr>
          <w:rFonts w:cstheme="minorHAnsi"/>
          <w:sz w:val="28"/>
          <w:szCs w:val="28"/>
        </w:rPr>
        <w:t xml:space="preserve">ità ecclesiastica competente. </w:t>
      </w:r>
      <w:r w:rsidRPr="00987CFE">
        <w:rPr>
          <w:rFonts w:cstheme="minorHAnsi"/>
          <w:sz w:val="28"/>
          <w:szCs w:val="28"/>
        </w:rPr>
        <w:t>Con chiare parole il Concilio scrive: "Il giudizio sulla loro (dei carismi) genuinità e sul loro esercizio ordinato appartiene a quelli che presiedono nella Chiesa, ai quali spetta specialmente, non di estinguere lo Spirito, ma di esaminare tutto e ritenere ciò che è buono (cfr 1 Ts 5,12; 19-21)" (</w:t>
      </w:r>
      <w:hyperlink r:id="rId5" w:history="1">
        <w:r w:rsidRPr="00987CFE">
          <w:rPr>
            <w:rStyle w:val="Collegamentoipertestuale"/>
            <w:rFonts w:cstheme="minorHAnsi"/>
            <w:i/>
            <w:iCs/>
            <w:color w:val="auto"/>
            <w:sz w:val="28"/>
            <w:szCs w:val="28"/>
          </w:rPr>
          <w:t>Lumen gentium</w:t>
        </w:r>
      </w:hyperlink>
      <w:r w:rsidRPr="00987CFE">
        <w:rPr>
          <w:rFonts w:cstheme="minorHAnsi"/>
          <w:sz w:val="28"/>
          <w:szCs w:val="28"/>
        </w:rPr>
        <w:t>, 12). Questa è la necessaria garanzia che la strada che percorrete è quella giusta!</w:t>
      </w:r>
    </w:p>
    <w:p w:rsidR="00CA7588" w:rsidRPr="00987CFE" w:rsidRDefault="005D2B95" w:rsidP="00CA7588">
      <w:pPr>
        <w:pStyle w:val="NormaleWeb"/>
        <w:shd w:val="clear" w:color="auto" w:fill="FFFFFF"/>
        <w:spacing w:before="0" w:beforeAutospacing="0" w:after="0" w:afterAutospacing="0"/>
        <w:rPr>
          <w:rFonts w:asciiTheme="minorHAnsi" w:hAnsiTheme="minorHAnsi" w:cstheme="minorHAnsi"/>
          <w:b/>
          <w:sz w:val="28"/>
          <w:szCs w:val="28"/>
        </w:rPr>
      </w:pPr>
      <w:r w:rsidRPr="00987CFE">
        <w:rPr>
          <w:rFonts w:asciiTheme="minorHAnsi" w:hAnsiTheme="minorHAnsi" w:cstheme="minorHAnsi"/>
          <w:b/>
          <w:bCs/>
          <w:sz w:val="28"/>
          <w:szCs w:val="28"/>
        </w:rPr>
        <w:t>Benedetto XVI vespri di Pentecoste</w:t>
      </w:r>
      <w:r w:rsidR="00A32FB3" w:rsidRPr="00987CFE">
        <w:rPr>
          <w:rFonts w:asciiTheme="minorHAnsi" w:hAnsiTheme="minorHAnsi" w:cstheme="minorHAnsi"/>
          <w:b/>
          <w:bCs/>
          <w:sz w:val="28"/>
          <w:szCs w:val="28"/>
        </w:rPr>
        <w:t xml:space="preserve"> con movimenti </w:t>
      </w:r>
      <w:r w:rsidRPr="00987CFE">
        <w:rPr>
          <w:rFonts w:asciiTheme="minorHAnsi" w:hAnsiTheme="minorHAnsi" w:cstheme="minorHAnsi"/>
          <w:b/>
          <w:bCs/>
          <w:sz w:val="28"/>
          <w:szCs w:val="28"/>
        </w:rPr>
        <w:t xml:space="preserve">e nuove comunità - </w:t>
      </w:r>
      <w:r w:rsidR="00DE6F0D" w:rsidRPr="00987CFE">
        <w:rPr>
          <w:rFonts w:asciiTheme="minorHAnsi" w:hAnsiTheme="minorHAnsi" w:cstheme="minorHAnsi"/>
          <w:b/>
          <w:iCs/>
          <w:sz w:val="28"/>
          <w:szCs w:val="28"/>
        </w:rPr>
        <w:t>3 giugno 2006</w:t>
      </w:r>
      <w:r w:rsidR="00CA7588" w:rsidRPr="00987CFE">
        <w:rPr>
          <w:rFonts w:asciiTheme="minorHAnsi" w:hAnsiTheme="minorHAnsi" w:cstheme="minorHAnsi"/>
          <w:b/>
          <w:sz w:val="28"/>
          <w:szCs w:val="28"/>
        </w:rPr>
        <w:t xml:space="preserve"> </w:t>
      </w:r>
    </w:p>
    <w:p w:rsidR="00CA7588" w:rsidRPr="00987CFE" w:rsidRDefault="00DE6F0D" w:rsidP="00CA7588">
      <w:pPr>
        <w:pStyle w:val="NormaleWeb"/>
        <w:shd w:val="clear" w:color="auto" w:fill="FFFFFF"/>
        <w:spacing w:before="0" w:beforeAutospacing="0" w:after="0" w:afterAutospacing="0"/>
        <w:rPr>
          <w:rFonts w:asciiTheme="minorHAnsi" w:hAnsiTheme="minorHAnsi" w:cstheme="minorHAnsi"/>
          <w:b/>
          <w:sz w:val="28"/>
          <w:szCs w:val="28"/>
        </w:rPr>
      </w:pPr>
      <w:r w:rsidRPr="00987CFE">
        <w:rPr>
          <w:rFonts w:asciiTheme="minorHAnsi" w:hAnsiTheme="minorHAnsi" w:cstheme="minorHAnsi"/>
          <w:color w:val="000000"/>
          <w:sz w:val="28"/>
          <w:szCs w:val="28"/>
        </w:rPr>
        <w:t xml:space="preserve">Lo Spirito nei suoi doni è multiforme – </w:t>
      </w:r>
      <w:r w:rsidR="00FC4FCC" w:rsidRPr="00987CFE">
        <w:rPr>
          <w:rFonts w:asciiTheme="minorHAnsi" w:hAnsiTheme="minorHAnsi" w:cstheme="minorHAnsi"/>
          <w:color w:val="000000"/>
          <w:sz w:val="28"/>
          <w:szCs w:val="28"/>
        </w:rPr>
        <w:t xml:space="preserve">lo vediamo qui. </w:t>
      </w:r>
      <w:r w:rsidRPr="00987CFE">
        <w:rPr>
          <w:rFonts w:asciiTheme="minorHAnsi" w:hAnsiTheme="minorHAnsi" w:cstheme="minorHAnsi"/>
          <w:color w:val="000000"/>
          <w:sz w:val="28"/>
          <w:szCs w:val="28"/>
        </w:rPr>
        <w:t xml:space="preserve">Ma in Lui molteplicità e unità vanno insieme. </w:t>
      </w:r>
      <w:r w:rsidR="00FC4FCC" w:rsidRPr="00987CFE">
        <w:rPr>
          <w:rFonts w:asciiTheme="minorHAnsi" w:hAnsiTheme="minorHAnsi" w:cstheme="minorHAnsi"/>
          <w:color w:val="000000"/>
          <w:sz w:val="28"/>
          <w:szCs w:val="28"/>
        </w:rPr>
        <w:t xml:space="preserve"> </w:t>
      </w:r>
      <w:r w:rsidRPr="00987CFE">
        <w:rPr>
          <w:rFonts w:asciiTheme="minorHAnsi" w:hAnsiTheme="minorHAnsi" w:cstheme="minorHAnsi"/>
          <w:color w:val="000000"/>
          <w:sz w:val="28"/>
          <w:szCs w:val="28"/>
        </w:rPr>
        <w:t>Egli soffia dove vuole. Lo fa in modo inaspettato, in luoghi inaspettati e in forme prima non immaginate. E con quale multiformità e corporeità lo fa! Ed è anche proprio qui che la multiformità e l'unità sono inseparabili tra di loro. Egli vuole la vostra multiformità, e vi vuole per l'unico corpo, nell'unione con gli ordini durevoli – le giunture – della Chiesa, con i successori degli apostoli e con il successore di san Pietro. Non ci toglie la fatica di imparare il modo di rapportarci vicendevolmente; ma ci dimostra anche che Egli opera in vista dell'unico corpo e nell'unità dell'unico corpo. È proprio solo così che l'unità ottiene la sua forza e la sua bellezza. Prendete parte all'edificazione dell'unico corpo! I pastori staranno attenti a non spegnere lo Spirito (cfr </w:t>
      </w:r>
      <w:r w:rsidRPr="00987CFE">
        <w:rPr>
          <w:rFonts w:asciiTheme="minorHAnsi" w:hAnsiTheme="minorHAnsi" w:cstheme="minorHAnsi"/>
          <w:i/>
          <w:iCs/>
          <w:color w:val="000000"/>
          <w:sz w:val="28"/>
          <w:szCs w:val="28"/>
        </w:rPr>
        <w:t>1 Ts</w:t>
      </w:r>
      <w:r w:rsidRPr="00987CFE">
        <w:rPr>
          <w:rFonts w:asciiTheme="minorHAnsi" w:hAnsiTheme="minorHAnsi" w:cstheme="minorHAnsi"/>
          <w:color w:val="000000"/>
          <w:sz w:val="28"/>
          <w:szCs w:val="28"/>
        </w:rPr>
        <w:t> 5, 19) e voi non cesserete di portare i vostri doni alla comunità intera. Ancora una volta: lo Spirito Santo soffia dove vuole. Ma la sua volontà è l'unità. Egli ci conduce verso Cristo;</w:t>
      </w:r>
      <w:r w:rsidR="0053794C" w:rsidRPr="00987CFE">
        <w:rPr>
          <w:rFonts w:asciiTheme="minorHAnsi" w:hAnsiTheme="minorHAnsi" w:cstheme="minorHAnsi"/>
          <w:color w:val="000000"/>
          <w:sz w:val="28"/>
          <w:szCs w:val="28"/>
        </w:rPr>
        <w:t xml:space="preserve"> nel suo Corpo. </w:t>
      </w:r>
      <w:r w:rsidRPr="00987CFE">
        <w:rPr>
          <w:rFonts w:asciiTheme="minorHAnsi" w:hAnsiTheme="minorHAnsi" w:cstheme="minorHAnsi"/>
          <w:color w:val="000000"/>
          <w:sz w:val="28"/>
          <w:szCs w:val="28"/>
        </w:rPr>
        <w:t xml:space="preserve">Lo Spirito Santo vuole l'unità, vuole la totalità. Perciò la sua presenza si dimostra finalmente anche nello slancio missionario. </w:t>
      </w:r>
    </w:p>
    <w:p w:rsidR="00CA7588" w:rsidRPr="00987CFE" w:rsidRDefault="005D2B95" w:rsidP="00CA7588">
      <w:pPr>
        <w:pStyle w:val="NormaleWeb"/>
        <w:shd w:val="clear" w:color="auto" w:fill="FFFFFF"/>
        <w:spacing w:before="0" w:beforeAutospacing="0" w:after="0" w:afterAutospacing="0"/>
        <w:rPr>
          <w:rFonts w:asciiTheme="minorHAnsi" w:hAnsiTheme="minorHAnsi" w:cstheme="minorHAnsi"/>
          <w:b/>
          <w:color w:val="000000"/>
          <w:sz w:val="28"/>
          <w:szCs w:val="28"/>
        </w:rPr>
      </w:pPr>
      <w:r w:rsidRPr="00987CFE">
        <w:rPr>
          <w:rStyle w:val="title-1-color"/>
          <w:rFonts w:asciiTheme="minorHAnsi" w:hAnsiTheme="minorHAnsi" w:cstheme="minorHAnsi"/>
          <w:b/>
          <w:bCs/>
          <w:iCs/>
          <w:sz w:val="28"/>
          <w:szCs w:val="28"/>
        </w:rPr>
        <w:t>Papa Francesco ai membri di Comunione e Liberazione </w:t>
      </w:r>
      <w:r w:rsidRPr="00987CFE">
        <w:rPr>
          <w:rFonts w:asciiTheme="minorHAnsi" w:hAnsiTheme="minorHAnsi" w:cstheme="minorHAnsi"/>
          <w:b/>
          <w:color w:val="000000"/>
          <w:sz w:val="28"/>
          <w:szCs w:val="28"/>
        </w:rPr>
        <w:t xml:space="preserve">- </w:t>
      </w:r>
      <w:r w:rsidRPr="00987CFE">
        <w:rPr>
          <w:rStyle w:val="color-text"/>
          <w:rFonts w:asciiTheme="minorHAnsi" w:hAnsiTheme="minorHAnsi" w:cstheme="minorHAnsi"/>
          <w:b/>
          <w:iCs/>
          <w:sz w:val="28"/>
          <w:szCs w:val="28"/>
        </w:rPr>
        <w:t>15 ottobre 2022</w:t>
      </w:r>
      <w:r w:rsidR="00CA7588" w:rsidRPr="00987CFE">
        <w:rPr>
          <w:rFonts w:asciiTheme="minorHAnsi" w:hAnsiTheme="minorHAnsi" w:cstheme="minorHAnsi"/>
          <w:b/>
          <w:color w:val="000000"/>
          <w:sz w:val="28"/>
          <w:szCs w:val="28"/>
        </w:rPr>
        <w:t xml:space="preserve"> </w:t>
      </w:r>
    </w:p>
    <w:p w:rsidR="00CA7588" w:rsidRPr="00987CFE" w:rsidRDefault="005D2B95" w:rsidP="00CA7588">
      <w:pPr>
        <w:pStyle w:val="NormaleWeb"/>
        <w:shd w:val="clear" w:color="auto" w:fill="FFFFFF"/>
        <w:spacing w:before="0" w:beforeAutospacing="0" w:after="0" w:afterAutospacing="0"/>
        <w:rPr>
          <w:rFonts w:asciiTheme="minorHAnsi" w:hAnsiTheme="minorHAnsi" w:cstheme="minorHAnsi"/>
          <w:sz w:val="28"/>
          <w:szCs w:val="28"/>
          <w:shd w:val="clear" w:color="auto" w:fill="FFFFFF"/>
        </w:rPr>
      </w:pPr>
      <w:r w:rsidRPr="00987CFE">
        <w:rPr>
          <w:rFonts w:asciiTheme="minorHAnsi" w:hAnsiTheme="minorHAnsi" w:cstheme="minorHAnsi"/>
          <w:color w:val="000000"/>
          <w:sz w:val="28"/>
          <w:szCs w:val="28"/>
          <w:shd w:val="clear" w:color="auto" w:fill="FFFFFF"/>
        </w:rPr>
        <w:t xml:space="preserve">Don Giussani ha insegnato ad avere rispetto e amore filiale per la Chiesa e, con grande equilibrio, ha saputo sempre tenere insieme il carisma e l’autorità, che sono complementari, entrambi necessari. Voi cantate spesso nei vostri incontri il canto </w:t>
      </w:r>
      <w:r w:rsidRPr="00987CFE">
        <w:rPr>
          <w:rFonts w:asciiTheme="minorHAnsi" w:hAnsiTheme="minorHAnsi" w:cstheme="minorHAnsi"/>
          <w:color w:val="000000"/>
          <w:sz w:val="28"/>
          <w:szCs w:val="28"/>
          <w:shd w:val="clear" w:color="auto" w:fill="FFFFFF"/>
        </w:rPr>
        <w:lastRenderedPageBreak/>
        <w:t>“La strada”. Giussani, proprio usando la metafora della strada diceva: «L’autorità assicura la strada giusta, il carisma rende bella la strada»</w:t>
      </w:r>
      <w:r w:rsidR="00CA7588" w:rsidRPr="00987CFE">
        <w:rPr>
          <w:rFonts w:asciiTheme="minorHAnsi" w:hAnsiTheme="minorHAnsi" w:cstheme="minorHAnsi"/>
          <w:color w:val="000000"/>
          <w:sz w:val="28"/>
          <w:szCs w:val="28"/>
          <w:shd w:val="clear" w:color="auto" w:fill="FFFFFF"/>
        </w:rPr>
        <w:t xml:space="preserve">. </w:t>
      </w:r>
      <w:r w:rsidRPr="00987CFE">
        <w:rPr>
          <w:rFonts w:asciiTheme="minorHAnsi" w:hAnsiTheme="minorHAnsi" w:cstheme="minorHAnsi"/>
          <w:color w:val="000000"/>
          <w:sz w:val="28"/>
          <w:szCs w:val="28"/>
          <w:shd w:val="clear" w:color="auto" w:fill="FFFFFF"/>
        </w:rPr>
        <w:t>Senza autorità si rischia di andare fuori strada, di andare in una direzione sbagliata. Ma senza il carisma il cammino rischia di diventare noioso, non più attraente per la gente di quel particolare momento storico</w:t>
      </w:r>
      <w:r w:rsidR="00CA7588" w:rsidRPr="00987CFE">
        <w:rPr>
          <w:rFonts w:asciiTheme="minorHAnsi" w:hAnsiTheme="minorHAnsi" w:cstheme="minorHAnsi"/>
          <w:color w:val="000000"/>
          <w:sz w:val="28"/>
          <w:szCs w:val="28"/>
          <w:shd w:val="clear" w:color="auto" w:fill="FFFFFF"/>
        </w:rPr>
        <w:t>…</w:t>
      </w:r>
      <w:r w:rsidR="00CA7588" w:rsidRPr="00987CFE">
        <w:rPr>
          <w:rFonts w:asciiTheme="minorHAnsi" w:hAnsiTheme="minorHAnsi" w:cstheme="minorHAnsi"/>
          <w:b/>
          <w:color w:val="000000"/>
          <w:sz w:val="28"/>
          <w:szCs w:val="28"/>
        </w:rPr>
        <w:t xml:space="preserve"> </w:t>
      </w:r>
      <w:r w:rsidR="00CA7588" w:rsidRPr="00987CFE">
        <w:rPr>
          <w:rFonts w:asciiTheme="minorHAnsi" w:hAnsiTheme="minorHAnsi" w:cstheme="minorHAnsi"/>
          <w:sz w:val="28"/>
          <w:szCs w:val="28"/>
          <w:shd w:val="clear" w:color="auto" w:fill="FFFFFF"/>
        </w:rPr>
        <w:t>Con parole di don Giussani possiamo affermare che «è un’esigenza irrinunciabile dell’incarnazione questo continuo scambio tra istituzione e carisma. In nessun modo questo rapporto tra grazia e libertà può essere pensato in alternativa dialettica, quasi che l’istituzione non sia il carisma e che il carisma non abbia bisogno dell’istituzione». Un carisma va istituzionalizzato. E un’istituzione deve mantenere la dimensione carismatica. «Essi sono alla fine </w:t>
      </w:r>
      <w:r w:rsidR="00CA7588" w:rsidRPr="00987CFE">
        <w:rPr>
          <w:rFonts w:asciiTheme="minorHAnsi" w:hAnsiTheme="minorHAnsi" w:cstheme="minorHAnsi"/>
          <w:i/>
          <w:iCs/>
          <w:sz w:val="28"/>
          <w:szCs w:val="28"/>
          <w:shd w:val="clear" w:color="auto" w:fill="FFFFFF"/>
        </w:rPr>
        <w:t>l’unica</w:t>
      </w:r>
      <w:r w:rsidR="00CA7588" w:rsidRPr="00987CFE">
        <w:rPr>
          <w:rFonts w:asciiTheme="minorHAnsi" w:hAnsiTheme="minorHAnsi" w:cstheme="minorHAnsi"/>
          <w:sz w:val="28"/>
          <w:szCs w:val="28"/>
          <w:shd w:val="clear" w:color="auto" w:fill="FFFFFF"/>
        </w:rPr>
        <w:t xml:space="preserve"> realtà della Chiesa. Si potrebbe forse pensare l’organismo umano senza lo scheletro che lo sostiene? Così non è pensabile che la Chiesa viva senza istituzione». </w:t>
      </w:r>
    </w:p>
    <w:p w:rsidR="00FC4FCC" w:rsidRPr="003134E7" w:rsidRDefault="00FC4FCC" w:rsidP="00FC4FCC">
      <w:pPr>
        <w:pStyle w:val="NormaleWeb"/>
        <w:shd w:val="clear" w:color="auto" w:fill="FFFFFF"/>
        <w:spacing w:before="0" w:beforeAutospacing="0" w:after="0" w:afterAutospacing="0"/>
        <w:rPr>
          <w:rFonts w:asciiTheme="minorHAnsi" w:hAnsiTheme="minorHAnsi" w:cstheme="minorHAnsi"/>
          <w:sz w:val="16"/>
          <w:szCs w:val="16"/>
          <w:shd w:val="clear" w:color="auto" w:fill="FFFFFF"/>
        </w:rPr>
      </w:pPr>
    </w:p>
    <w:p w:rsidR="00FC4FCC" w:rsidRPr="00987CFE" w:rsidRDefault="00FC4FCC" w:rsidP="00FE3385">
      <w:pPr>
        <w:pStyle w:val="NormaleWeb"/>
        <w:numPr>
          <w:ilvl w:val="0"/>
          <w:numId w:val="6"/>
        </w:numPr>
        <w:shd w:val="clear" w:color="auto" w:fill="FFFFFF"/>
        <w:spacing w:before="0" w:beforeAutospacing="0" w:after="0" w:afterAutospacing="0"/>
        <w:rPr>
          <w:rFonts w:asciiTheme="minorHAnsi" w:hAnsiTheme="minorHAnsi" w:cstheme="minorHAnsi"/>
          <w:b/>
          <w:color w:val="000000"/>
          <w:sz w:val="28"/>
          <w:szCs w:val="28"/>
        </w:rPr>
      </w:pPr>
      <w:r w:rsidRPr="00987CFE">
        <w:rPr>
          <w:rFonts w:asciiTheme="minorHAnsi" w:hAnsiTheme="minorHAnsi" w:cstheme="minorHAnsi"/>
          <w:b/>
          <w:sz w:val="28"/>
          <w:szCs w:val="28"/>
          <w:shd w:val="clear" w:color="auto" w:fill="FFFFFF"/>
        </w:rPr>
        <w:t xml:space="preserve">E allora che fa un prete? </w:t>
      </w:r>
      <w:r w:rsidR="001A0856">
        <w:rPr>
          <w:rFonts w:asciiTheme="minorHAnsi" w:hAnsiTheme="minorHAnsi" w:cstheme="minorHAnsi"/>
          <w:b/>
          <w:sz w:val="28"/>
          <w:szCs w:val="28"/>
          <w:shd w:val="clear" w:color="auto" w:fill="FFFFFF"/>
        </w:rPr>
        <w:t xml:space="preserve">Provocazioni per una discussione… </w:t>
      </w:r>
    </w:p>
    <w:p w:rsidR="00FC4FCC" w:rsidRPr="00FE3385" w:rsidRDefault="00FC4FCC" w:rsidP="00FC4FCC">
      <w:pPr>
        <w:pStyle w:val="NormaleWeb"/>
        <w:shd w:val="clear" w:color="auto" w:fill="FFFFFF"/>
        <w:spacing w:before="0" w:beforeAutospacing="0" w:after="0" w:afterAutospacing="0"/>
        <w:ind w:left="720"/>
        <w:rPr>
          <w:rFonts w:asciiTheme="minorHAnsi" w:hAnsiTheme="minorHAnsi" w:cstheme="minorHAnsi"/>
          <w:b/>
          <w:color w:val="000000"/>
          <w:sz w:val="16"/>
          <w:szCs w:val="16"/>
        </w:rPr>
      </w:pPr>
    </w:p>
    <w:p w:rsidR="00FC4FCC" w:rsidRPr="00987CFE" w:rsidRDefault="00FC4FCC" w:rsidP="00FC4FCC">
      <w:pPr>
        <w:rPr>
          <w:rFonts w:cstheme="minorHAnsi"/>
          <w:color w:val="111111"/>
          <w:sz w:val="28"/>
          <w:szCs w:val="28"/>
          <w:shd w:val="clear" w:color="auto" w:fill="FFFFFF"/>
        </w:rPr>
      </w:pPr>
      <w:r w:rsidRPr="00987CFE">
        <w:rPr>
          <w:rFonts w:cstheme="minorHAnsi"/>
          <w:color w:val="111111"/>
          <w:sz w:val="28"/>
          <w:szCs w:val="28"/>
          <w:shd w:val="clear" w:color="auto" w:fill="FFFFFF"/>
        </w:rPr>
        <w:t xml:space="preserve">Dinamismo e tensione tra due atteggiamenti complementari di Gesù: </w:t>
      </w:r>
    </w:p>
    <w:p w:rsidR="00A879BC" w:rsidRPr="00987CFE" w:rsidRDefault="00A879BC" w:rsidP="0053794C">
      <w:pPr>
        <w:jc w:val="center"/>
        <w:rPr>
          <w:rFonts w:cstheme="minorHAnsi"/>
          <w:b/>
          <w:color w:val="111111"/>
          <w:sz w:val="28"/>
          <w:szCs w:val="28"/>
          <w:shd w:val="clear" w:color="auto" w:fill="FFFFFF"/>
        </w:rPr>
      </w:pPr>
      <w:r w:rsidRPr="00987CFE">
        <w:rPr>
          <w:rFonts w:cstheme="minorHAnsi"/>
          <w:b/>
          <w:color w:val="111111"/>
          <w:sz w:val="28"/>
          <w:szCs w:val="28"/>
          <w:shd w:val="clear" w:color="auto" w:fill="FFFFFF"/>
        </w:rPr>
        <w:t>"Non lo impedite, perché chi non è contro di voi, è per voi". (Lc 9,50)</w:t>
      </w:r>
    </w:p>
    <w:p w:rsidR="0053794C" w:rsidRPr="00987CFE" w:rsidRDefault="00A879BC" w:rsidP="00FC4FCC">
      <w:pPr>
        <w:spacing w:after="0"/>
        <w:jc w:val="center"/>
        <w:rPr>
          <w:rFonts w:cstheme="minorHAnsi"/>
          <w:b/>
          <w:color w:val="111111"/>
          <w:sz w:val="28"/>
          <w:szCs w:val="28"/>
          <w:shd w:val="clear" w:color="auto" w:fill="FFFFFF"/>
        </w:rPr>
      </w:pPr>
      <w:r w:rsidRPr="00987CFE">
        <w:rPr>
          <w:rFonts w:cstheme="minorHAnsi"/>
          <w:b/>
          <w:color w:val="111111"/>
          <w:sz w:val="28"/>
          <w:szCs w:val="28"/>
          <w:shd w:val="clear" w:color="auto" w:fill="FFFFFF"/>
        </w:rPr>
        <w:t>“Chi non è con me è contro di me, e chi non raccoglie con me disperde</w:t>
      </w:r>
      <w:r w:rsidR="0053794C" w:rsidRPr="00987CFE">
        <w:rPr>
          <w:rFonts w:cstheme="minorHAnsi"/>
          <w:b/>
          <w:color w:val="111111"/>
          <w:sz w:val="28"/>
          <w:szCs w:val="28"/>
          <w:shd w:val="clear" w:color="auto" w:fill="FFFFFF"/>
        </w:rPr>
        <w:t>”</w:t>
      </w:r>
      <w:r w:rsidRPr="00987CFE">
        <w:rPr>
          <w:rFonts w:cstheme="minorHAnsi"/>
          <w:b/>
          <w:color w:val="111111"/>
          <w:sz w:val="28"/>
          <w:szCs w:val="28"/>
          <w:shd w:val="clear" w:color="auto" w:fill="FFFFFF"/>
        </w:rPr>
        <w:t>. (Lc 11,23)</w:t>
      </w:r>
    </w:p>
    <w:p w:rsidR="00FC4FCC" w:rsidRPr="00FE3385" w:rsidRDefault="00FC4FCC" w:rsidP="00FE3385">
      <w:pPr>
        <w:spacing w:after="0"/>
        <w:jc w:val="center"/>
        <w:rPr>
          <w:rFonts w:cstheme="minorHAnsi"/>
          <w:color w:val="111111"/>
          <w:sz w:val="16"/>
          <w:szCs w:val="16"/>
          <w:shd w:val="clear" w:color="auto" w:fill="FFFFFF"/>
        </w:rPr>
      </w:pPr>
    </w:p>
    <w:p w:rsidR="00FC4FCC" w:rsidRDefault="0053794C" w:rsidP="00FE3385">
      <w:pPr>
        <w:pStyle w:val="Paragrafoelenco"/>
        <w:numPr>
          <w:ilvl w:val="0"/>
          <w:numId w:val="1"/>
        </w:numPr>
        <w:spacing w:after="0"/>
        <w:rPr>
          <w:rFonts w:cstheme="minorHAnsi"/>
          <w:sz w:val="28"/>
          <w:szCs w:val="28"/>
        </w:rPr>
      </w:pPr>
      <w:r w:rsidRPr="00FE3385">
        <w:rPr>
          <w:rFonts w:cstheme="minorHAnsi"/>
          <w:sz w:val="28"/>
          <w:szCs w:val="28"/>
        </w:rPr>
        <w:t>Il prete</w:t>
      </w:r>
      <w:r w:rsidR="003134E7">
        <w:rPr>
          <w:rFonts w:cstheme="minorHAnsi"/>
          <w:sz w:val="28"/>
          <w:szCs w:val="28"/>
        </w:rPr>
        <w:t>/diacono</w:t>
      </w:r>
      <w:r w:rsidRPr="00FE3385">
        <w:rPr>
          <w:rFonts w:cstheme="minorHAnsi"/>
          <w:sz w:val="28"/>
          <w:szCs w:val="28"/>
        </w:rPr>
        <w:t>: servo della comunione. Priorità di questo tempo.</w:t>
      </w:r>
    </w:p>
    <w:p w:rsidR="00FE3385" w:rsidRPr="00FE3385" w:rsidRDefault="00FE3385" w:rsidP="00FE3385">
      <w:pPr>
        <w:spacing w:after="0"/>
        <w:rPr>
          <w:rFonts w:cstheme="minorHAnsi"/>
          <w:sz w:val="16"/>
          <w:szCs w:val="16"/>
        </w:rPr>
      </w:pPr>
    </w:p>
    <w:p w:rsidR="00FC4FCC" w:rsidRDefault="00AB0B7B" w:rsidP="00FE3385">
      <w:pPr>
        <w:pStyle w:val="Paragrafoelenco"/>
        <w:numPr>
          <w:ilvl w:val="0"/>
          <w:numId w:val="1"/>
        </w:numPr>
        <w:spacing w:after="0"/>
        <w:rPr>
          <w:rFonts w:cstheme="minorHAnsi"/>
          <w:sz w:val="28"/>
          <w:szCs w:val="28"/>
        </w:rPr>
      </w:pPr>
      <w:r w:rsidRPr="0067212D">
        <w:rPr>
          <w:rFonts w:cstheme="minorHAnsi"/>
          <w:sz w:val="28"/>
          <w:szCs w:val="28"/>
        </w:rPr>
        <w:t xml:space="preserve">Esiste una spiritualità tipica del prete diocesano? </w:t>
      </w:r>
      <w:r w:rsidR="0067212D">
        <w:rPr>
          <w:rFonts w:cstheme="minorHAnsi"/>
          <w:sz w:val="28"/>
          <w:szCs w:val="28"/>
        </w:rPr>
        <w:t xml:space="preserve">Questo povero vescovo … </w:t>
      </w:r>
    </w:p>
    <w:p w:rsidR="00FE3385" w:rsidRPr="00FE3385" w:rsidRDefault="00FE3385" w:rsidP="00FE3385">
      <w:pPr>
        <w:spacing w:after="0"/>
        <w:rPr>
          <w:rFonts w:cstheme="minorHAnsi"/>
          <w:sz w:val="16"/>
          <w:szCs w:val="16"/>
        </w:rPr>
      </w:pPr>
    </w:p>
    <w:p w:rsidR="00FC4FCC" w:rsidRPr="00FE3385" w:rsidRDefault="0053794C" w:rsidP="00FE3385">
      <w:pPr>
        <w:pStyle w:val="Paragrafoelenco"/>
        <w:numPr>
          <w:ilvl w:val="0"/>
          <w:numId w:val="1"/>
        </w:numPr>
        <w:spacing w:after="0"/>
        <w:rPr>
          <w:rFonts w:cstheme="minorHAnsi"/>
          <w:sz w:val="28"/>
          <w:szCs w:val="28"/>
        </w:rPr>
      </w:pPr>
      <w:r w:rsidRPr="0067212D">
        <w:rPr>
          <w:rFonts w:cstheme="minorHAnsi"/>
          <w:sz w:val="28"/>
          <w:szCs w:val="28"/>
        </w:rPr>
        <w:t xml:space="preserve">Parroco deriva da parrocchia e non viceversa: tentazione dell’autoreferenzialità e del narcisismo. </w:t>
      </w:r>
    </w:p>
    <w:p w:rsidR="00FE3385" w:rsidRPr="00FE3385" w:rsidRDefault="00FE3385" w:rsidP="00FE3385">
      <w:pPr>
        <w:spacing w:after="0"/>
        <w:rPr>
          <w:rFonts w:cstheme="minorHAnsi"/>
          <w:sz w:val="16"/>
          <w:szCs w:val="16"/>
        </w:rPr>
      </w:pPr>
    </w:p>
    <w:p w:rsidR="00987CFE" w:rsidRDefault="00AB0B7B" w:rsidP="00FE3385">
      <w:pPr>
        <w:pStyle w:val="Paragrafoelenco"/>
        <w:numPr>
          <w:ilvl w:val="0"/>
          <w:numId w:val="1"/>
        </w:numPr>
        <w:spacing w:after="0"/>
        <w:rPr>
          <w:rFonts w:cstheme="minorHAnsi"/>
          <w:sz w:val="28"/>
          <w:szCs w:val="28"/>
        </w:rPr>
      </w:pPr>
      <w:r w:rsidRPr="0067212D">
        <w:rPr>
          <w:rFonts w:cstheme="minorHAnsi"/>
          <w:sz w:val="28"/>
          <w:szCs w:val="28"/>
        </w:rPr>
        <w:t>Principio imprescindibile: l’</w:t>
      </w:r>
      <w:r w:rsidR="0053794C" w:rsidRPr="0067212D">
        <w:rPr>
          <w:rFonts w:cstheme="minorHAnsi"/>
          <w:sz w:val="28"/>
          <w:szCs w:val="28"/>
        </w:rPr>
        <w:t>unit</w:t>
      </w:r>
      <w:r w:rsidRPr="0067212D">
        <w:rPr>
          <w:rFonts w:cstheme="minorHAnsi"/>
          <w:sz w:val="28"/>
          <w:szCs w:val="28"/>
        </w:rPr>
        <w:t>à nella pluriformità</w:t>
      </w:r>
      <w:r w:rsidR="00FE3385">
        <w:rPr>
          <w:rFonts w:cstheme="minorHAnsi"/>
          <w:sz w:val="28"/>
          <w:szCs w:val="28"/>
        </w:rPr>
        <w:t>. Guai ad opporsi allo Spirito!</w:t>
      </w:r>
    </w:p>
    <w:p w:rsidR="00FE3385" w:rsidRPr="00FE3385" w:rsidRDefault="00FE3385" w:rsidP="00FE3385">
      <w:pPr>
        <w:spacing w:after="0"/>
        <w:rPr>
          <w:rFonts w:cstheme="minorHAnsi"/>
          <w:sz w:val="16"/>
          <w:szCs w:val="16"/>
        </w:rPr>
      </w:pPr>
    </w:p>
    <w:p w:rsidR="00FC4FCC" w:rsidRDefault="00987CFE" w:rsidP="00FE3385">
      <w:pPr>
        <w:pStyle w:val="Paragrafoelenco"/>
        <w:numPr>
          <w:ilvl w:val="0"/>
          <w:numId w:val="1"/>
        </w:numPr>
        <w:spacing w:after="0"/>
        <w:rPr>
          <w:rFonts w:cstheme="minorHAnsi"/>
          <w:sz w:val="28"/>
          <w:szCs w:val="28"/>
        </w:rPr>
      </w:pPr>
      <w:r w:rsidRPr="0067212D">
        <w:rPr>
          <w:rFonts w:cstheme="minorHAnsi"/>
          <w:sz w:val="28"/>
          <w:szCs w:val="28"/>
        </w:rPr>
        <w:t>Il prete è garante di una minoranza generativa e della po</w:t>
      </w:r>
      <w:r w:rsidR="0067212D" w:rsidRPr="0067212D">
        <w:rPr>
          <w:rFonts w:cstheme="minorHAnsi"/>
          <w:sz w:val="28"/>
          <w:szCs w:val="28"/>
        </w:rPr>
        <w:t>po</w:t>
      </w:r>
      <w:r w:rsidRPr="0067212D">
        <w:rPr>
          <w:rFonts w:cstheme="minorHAnsi"/>
          <w:sz w:val="28"/>
          <w:szCs w:val="28"/>
        </w:rPr>
        <w:t xml:space="preserve">larità della Chiesa. </w:t>
      </w:r>
      <w:r w:rsidR="00AB0B7B" w:rsidRPr="0067212D">
        <w:rPr>
          <w:rFonts w:cstheme="minorHAnsi"/>
          <w:sz w:val="28"/>
          <w:szCs w:val="28"/>
        </w:rPr>
        <w:t xml:space="preserve"> </w:t>
      </w:r>
    </w:p>
    <w:p w:rsidR="00FE3385" w:rsidRPr="00FE3385" w:rsidRDefault="00FE3385" w:rsidP="00FE3385">
      <w:pPr>
        <w:spacing w:after="0"/>
        <w:rPr>
          <w:rFonts w:cstheme="minorHAnsi"/>
          <w:sz w:val="16"/>
          <w:szCs w:val="16"/>
        </w:rPr>
      </w:pPr>
    </w:p>
    <w:p w:rsidR="0067212D" w:rsidRDefault="00A56F3F" w:rsidP="00FE3385">
      <w:pPr>
        <w:pStyle w:val="Paragrafoelenco"/>
        <w:numPr>
          <w:ilvl w:val="0"/>
          <w:numId w:val="1"/>
        </w:numPr>
        <w:spacing w:after="0"/>
        <w:rPr>
          <w:rFonts w:cstheme="minorHAnsi"/>
          <w:sz w:val="28"/>
          <w:szCs w:val="28"/>
        </w:rPr>
      </w:pPr>
      <w:r w:rsidRPr="0067212D">
        <w:rPr>
          <w:rFonts w:cstheme="minorHAnsi"/>
          <w:sz w:val="28"/>
          <w:szCs w:val="28"/>
        </w:rPr>
        <w:t>Il paradigma del cammino Sinodale</w:t>
      </w:r>
      <w:r w:rsidR="00A32FB3" w:rsidRPr="0067212D">
        <w:rPr>
          <w:rFonts w:cstheme="minorHAnsi"/>
          <w:sz w:val="28"/>
          <w:szCs w:val="28"/>
        </w:rPr>
        <w:t>: l</w:t>
      </w:r>
      <w:r w:rsidR="00AB0B7B" w:rsidRPr="0067212D">
        <w:rPr>
          <w:rFonts w:cstheme="minorHAnsi"/>
          <w:sz w:val="28"/>
          <w:szCs w:val="28"/>
        </w:rPr>
        <w:t>’Eucaris</w:t>
      </w:r>
      <w:r w:rsidR="00FE3385">
        <w:rPr>
          <w:rFonts w:cstheme="minorHAnsi"/>
          <w:sz w:val="28"/>
          <w:szCs w:val="28"/>
        </w:rPr>
        <w:t>tia come scuola di sinodalità.</w:t>
      </w:r>
    </w:p>
    <w:p w:rsidR="00FE3385" w:rsidRPr="00FE3385" w:rsidRDefault="00FE3385" w:rsidP="00FE3385">
      <w:pPr>
        <w:spacing w:after="0"/>
        <w:rPr>
          <w:rFonts w:cstheme="minorHAnsi"/>
          <w:sz w:val="16"/>
          <w:szCs w:val="16"/>
        </w:rPr>
      </w:pPr>
    </w:p>
    <w:p w:rsidR="0067212D" w:rsidRDefault="0067212D" w:rsidP="00FE3385">
      <w:pPr>
        <w:pStyle w:val="Paragrafoelenco"/>
        <w:numPr>
          <w:ilvl w:val="0"/>
          <w:numId w:val="1"/>
        </w:numPr>
        <w:spacing w:after="0"/>
        <w:rPr>
          <w:rFonts w:cstheme="minorHAnsi"/>
          <w:sz w:val="28"/>
          <w:szCs w:val="28"/>
        </w:rPr>
      </w:pPr>
      <w:r>
        <w:rPr>
          <w:rFonts w:cstheme="minorHAnsi"/>
          <w:sz w:val="28"/>
          <w:szCs w:val="28"/>
        </w:rPr>
        <w:t>Il prete non può educare al “pensiero unico” e alle “truppe cammellate”</w:t>
      </w:r>
      <w:r w:rsidR="00FE3385">
        <w:rPr>
          <w:rFonts w:cstheme="minorHAnsi"/>
          <w:sz w:val="28"/>
          <w:szCs w:val="28"/>
        </w:rPr>
        <w:t>.</w:t>
      </w:r>
    </w:p>
    <w:p w:rsidR="00FE3385" w:rsidRPr="00FE3385" w:rsidRDefault="00FE3385" w:rsidP="00FE3385">
      <w:pPr>
        <w:spacing w:after="0"/>
        <w:rPr>
          <w:rFonts w:cstheme="minorHAnsi"/>
          <w:sz w:val="16"/>
          <w:szCs w:val="16"/>
        </w:rPr>
      </w:pPr>
    </w:p>
    <w:p w:rsidR="0067212D" w:rsidRDefault="0067212D" w:rsidP="00FE3385">
      <w:pPr>
        <w:pStyle w:val="Paragrafoelenco"/>
        <w:numPr>
          <w:ilvl w:val="0"/>
          <w:numId w:val="1"/>
        </w:numPr>
        <w:spacing w:after="0"/>
        <w:rPr>
          <w:rFonts w:cstheme="minorHAnsi"/>
          <w:sz w:val="28"/>
          <w:szCs w:val="28"/>
        </w:rPr>
      </w:pPr>
      <w:r>
        <w:rPr>
          <w:rFonts w:cstheme="minorHAnsi"/>
          <w:sz w:val="28"/>
          <w:szCs w:val="28"/>
        </w:rPr>
        <w:t>L</w:t>
      </w:r>
      <w:r w:rsidR="00FE3385">
        <w:rPr>
          <w:rFonts w:cstheme="minorHAnsi"/>
          <w:sz w:val="28"/>
          <w:szCs w:val="28"/>
        </w:rPr>
        <w:t>a liturgia non può dividere!</w:t>
      </w:r>
    </w:p>
    <w:p w:rsidR="00FE3385" w:rsidRPr="00FE3385" w:rsidRDefault="00FE3385" w:rsidP="00FE3385">
      <w:pPr>
        <w:spacing w:after="0"/>
        <w:rPr>
          <w:rFonts w:cstheme="minorHAnsi"/>
          <w:sz w:val="16"/>
          <w:szCs w:val="16"/>
        </w:rPr>
      </w:pPr>
    </w:p>
    <w:p w:rsidR="0067212D" w:rsidRDefault="0067212D" w:rsidP="00FE3385">
      <w:pPr>
        <w:pStyle w:val="Paragrafoelenco"/>
        <w:numPr>
          <w:ilvl w:val="0"/>
          <w:numId w:val="1"/>
        </w:numPr>
        <w:spacing w:after="0"/>
        <w:rPr>
          <w:rFonts w:cstheme="minorHAnsi"/>
          <w:sz w:val="28"/>
          <w:szCs w:val="28"/>
        </w:rPr>
      </w:pPr>
      <w:r w:rsidRPr="0067212D">
        <w:rPr>
          <w:rFonts w:cstheme="minorHAnsi"/>
          <w:sz w:val="28"/>
          <w:szCs w:val="28"/>
        </w:rPr>
        <w:t xml:space="preserve">“In principio la Parola”: ogni altro fondatore viene dopo! </w:t>
      </w:r>
      <w:r w:rsidR="001A0856">
        <w:rPr>
          <w:rFonts w:cstheme="minorHAnsi"/>
          <w:sz w:val="28"/>
          <w:szCs w:val="28"/>
        </w:rPr>
        <w:t xml:space="preserve">Ed è contento così… </w:t>
      </w:r>
    </w:p>
    <w:p w:rsidR="00FE3385" w:rsidRPr="00FE3385" w:rsidRDefault="00FE3385" w:rsidP="00FE3385">
      <w:pPr>
        <w:spacing w:after="0"/>
        <w:rPr>
          <w:rFonts w:cstheme="minorHAnsi"/>
          <w:sz w:val="16"/>
          <w:szCs w:val="16"/>
        </w:rPr>
      </w:pPr>
    </w:p>
    <w:p w:rsidR="001A0856" w:rsidRPr="001A0856" w:rsidRDefault="0067212D" w:rsidP="001A0856">
      <w:pPr>
        <w:pStyle w:val="Paragrafoelenco"/>
        <w:numPr>
          <w:ilvl w:val="0"/>
          <w:numId w:val="1"/>
        </w:numPr>
        <w:spacing w:after="0"/>
        <w:rPr>
          <w:rFonts w:cstheme="minorHAnsi"/>
          <w:sz w:val="28"/>
          <w:szCs w:val="28"/>
        </w:rPr>
      </w:pPr>
      <w:r>
        <w:rPr>
          <w:rFonts w:cstheme="minorHAnsi"/>
          <w:sz w:val="28"/>
          <w:szCs w:val="28"/>
        </w:rPr>
        <w:t xml:space="preserve">La fraternità presbiterale che s’impara </w:t>
      </w:r>
      <w:r w:rsidR="001A0856">
        <w:rPr>
          <w:rFonts w:cstheme="minorHAnsi"/>
          <w:sz w:val="28"/>
          <w:szCs w:val="28"/>
        </w:rPr>
        <w:t xml:space="preserve">(grazie!) </w:t>
      </w:r>
      <w:r>
        <w:rPr>
          <w:rFonts w:cstheme="minorHAnsi"/>
          <w:sz w:val="28"/>
          <w:szCs w:val="28"/>
        </w:rPr>
        <w:t xml:space="preserve">dalle associazioni e dai movimenti deve diventare principio di </w:t>
      </w:r>
      <w:r w:rsidR="00FE3385">
        <w:rPr>
          <w:rFonts w:cstheme="minorHAnsi"/>
          <w:sz w:val="28"/>
          <w:szCs w:val="28"/>
        </w:rPr>
        <w:t xml:space="preserve">una più intensa </w:t>
      </w:r>
      <w:r w:rsidR="001A0856">
        <w:rPr>
          <w:rFonts w:cstheme="minorHAnsi"/>
          <w:sz w:val="28"/>
          <w:szCs w:val="28"/>
        </w:rPr>
        <w:t>fraternità diocesana.</w:t>
      </w:r>
    </w:p>
    <w:sectPr w:rsidR="001A0856" w:rsidRPr="001A085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A4FBC"/>
    <w:multiLevelType w:val="hybridMultilevel"/>
    <w:tmpl w:val="430A6A34"/>
    <w:lvl w:ilvl="0" w:tplc="A7BC57AE">
      <w:start w:val="19"/>
      <w:numFmt w:val="bullet"/>
      <w:lvlText w:val=""/>
      <w:lvlJc w:val="left"/>
      <w:pPr>
        <w:ind w:left="1080" w:hanging="360"/>
      </w:pPr>
      <w:rPr>
        <w:rFonts w:ascii="Symbol" w:eastAsia="Times New Roman" w:hAnsi="Symbol" w:cstheme="minorHAnsi" w:hint="default"/>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19643F73"/>
    <w:multiLevelType w:val="hybridMultilevel"/>
    <w:tmpl w:val="0B00431A"/>
    <w:lvl w:ilvl="0" w:tplc="C50CFEF0">
      <w:start w:val="19"/>
      <w:numFmt w:val="bullet"/>
      <w:lvlText w:val="-"/>
      <w:lvlJc w:val="left"/>
      <w:pPr>
        <w:ind w:left="720" w:hanging="360"/>
      </w:pPr>
      <w:rPr>
        <w:rFonts w:ascii="Calibri" w:eastAsia="Times New Roman" w:hAnsi="Calibri" w:cs="Calibri"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77202FA"/>
    <w:multiLevelType w:val="hybridMultilevel"/>
    <w:tmpl w:val="225A34FA"/>
    <w:lvl w:ilvl="0" w:tplc="DE587B7A">
      <w:start w:val="1"/>
      <w:numFmt w:val="decimal"/>
      <w:lvlText w:val="%1)"/>
      <w:lvlJc w:val="left"/>
      <w:pPr>
        <w:ind w:left="720" w:hanging="360"/>
      </w:pPr>
      <w:rPr>
        <w:rFonts w:asciiTheme="minorHAnsi" w:eastAsiaTheme="minorHAnsi" w:hAnsiTheme="minorHAnsi" w:cstheme="minorHAnsi"/>
        <w:color w:val="11111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9A84EEC"/>
    <w:multiLevelType w:val="hybridMultilevel"/>
    <w:tmpl w:val="42A0729E"/>
    <w:lvl w:ilvl="0" w:tplc="2814CF40">
      <w:start w:val="19"/>
      <w:numFmt w:val="bullet"/>
      <w:lvlText w:val=""/>
      <w:lvlJc w:val="left"/>
      <w:pPr>
        <w:ind w:left="720" w:hanging="360"/>
      </w:pPr>
      <w:rPr>
        <w:rFonts w:ascii="Symbol" w:eastAsia="Times New Roman" w:hAnsi="Symbol" w:cstheme="minorHAns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59069A5"/>
    <w:multiLevelType w:val="hybridMultilevel"/>
    <w:tmpl w:val="AAD4047E"/>
    <w:lvl w:ilvl="0" w:tplc="A1C8E5DC">
      <w:start w:val="19"/>
      <w:numFmt w:val="bullet"/>
      <w:lvlText w:val="-"/>
      <w:lvlJc w:val="left"/>
      <w:pPr>
        <w:ind w:left="720" w:hanging="360"/>
      </w:pPr>
      <w:rPr>
        <w:rFonts w:ascii="Calibri" w:eastAsia="Times New Roman"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18F1BF2"/>
    <w:multiLevelType w:val="hybridMultilevel"/>
    <w:tmpl w:val="7374BC30"/>
    <w:lvl w:ilvl="0" w:tplc="4900E8A4">
      <w:start w:val="19"/>
      <w:numFmt w:val="bullet"/>
      <w:lvlText w:val=""/>
      <w:lvlJc w:val="left"/>
      <w:pPr>
        <w:ind w:left="720" w:hanging="360"/>
      </w:pPr>
      <w:rPr>
        <w:rFonts w:ascii="Symbol" w:eastAsia="Times New Roman" w:hAnsi="Symbol" w:cstheme="minorHAns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45632574">
    <w:abstractNumId w:val="2"/>
  </w:num>
  <w:num w:numId="2" w16cid:durableId="1421172442">
    <w:abstractNumId w:val="1"/>
  </w:num>
  <w:num w:numId="3" w16cid:durableId="70349479">
    <w:abstractNumId w:val="4"/>
  </w:num>
  <w:num w:numId="4" w16cid:durableId="1202353507">
    <w:abstractNumId w:val="3"/>
  </w:num>
  <w:num w:numId="5" w16cid:durableId="1880703705">
    <w:abstractNumId w:val="5"/>
  </w:num>
  <w:num w:numId="6" w16cid:durableId="423114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7E6"/>
    <w:rsid w:val="000D57E6"/>
    <w:rsid w:val="001A0856"/>
    <w:rsid w:val="003134E7"/>
    <w:rsid w:val="00464D4F"/>
    <w:rsid w:val="0053794C"/>
    <w:rsid w:val="005D2B95"/>
    <w:rsid w:val="0067212D"/>
    <w:rsid w:val="007D7A50"/>
    <w:rsid w:val="00987CFE"/>
    <w:rsid w:val="00A32FB3"/>
    <w:rsid w:val="00A56F3F"/>
    <w:rsid w:val="00A879BC"/>
    <w:rsid w:val="00AB0B7B"/>
    <w:rsid w:val="00AD325F"/>
    <w:rsid w:val="00CA7588"/>
    <w:rsid w:val="00DE6F0D"/>
    <w:rsid w:val="00F73607"/>
    <w:rsid w:val="00FC4FCC"/>
    <w:rsid w:val="00FE33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D4371-2996-43EF-9400-FB29DB358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F7360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F73607"/>
    <w:rPr>
      <w:color w:val="0000FF"/>
      <w:u w:val="single"/>
    </w:rPr>
  </w:style>
  <w:style w:type="character" w:customStyle="1" w:styleId="title-1-color">
    <w:name w:val="title-1-color"/>
    <w:basedOn w:val="Carpredefinitoparagrafo"/>
    <w:rsid w:val="005D2B95"/>
  </w:style>
  <w:style w:type="character" w:customStyle="1" w:styleId="color-text">
    <w:name w:val="color-text"/>
    <w:basedOn w:val="Carpredefinitoparagrafo"/>
    <w:rsid w:val="005D2B95"/>
  </w:style>
  <w:style w:type="paragraph" w:styleId="Paragrafoelenco">
    <w:name w:val="List Paragraph"/>
    <w:basedOn w:val="Normale"/>
    <w:uiPriority w:val="34"/>
    <w:qFormat/>
    <w:rsid w:val="00537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4671050">
      <w:bodyDiv w:val="1"/>
      <w:marLeft w:val="0"/>
      <w:marRight w:val="0"/>
      <w:marTop w:val="0"/>
      <w:marBottom w:val="0"/>
      <w:divBdr>
        <w:top w:val="none" w:sz="0" w:space="0" w:color="auto"/>
        <w:left w:val="none" w:sz="0" w:space="0" w:color="auto"/>
        <w:bottom w:val="none" w:sz="0" w:space="0" w:color="auto"/>
        <w:right w:val="none" w:sz="0" w:space="0" w:color="auto"/>
      </w:divBdr>
    </w:div>
    <w:div w:id="999314369">
      <w:bodyDiv w:val="1"/>
      <w:marLeft w:val="0"/>
      <w:marRight w:val="0"/>
      <w:marTop w:val="0"/>
      <w:marBottom w:val="0"/>
      <w:divBdr>
        <w:top w:val="none" w:sz="0" w:space="0" w:color="auto"/>
        <w:left w:val="none" w:sz="0" w:space="0" w:color="auto"/>
        <w:bottom w:val="none" w:sz="0" w:space="0" w:color="auto"/>
        <w:right w:val="none" w:sz="0" w:space="0" w:color="auto"/>
      </w:divBdr>
    </w:div>
    <w:div w:id="1431702634">
      <w:bodyDiv w:val="1"/>
      <w:marLeft w:val="0"/>
      <w:marRight w:val="0"/>
      <w:marTop w:val="0"/>
      <w:marBottom w:val="0"/>
      <w:divBdr>
        <w:top w:val="none" w:sz="0" w:space="0" w:color="auto"/>
        <w:left w:val="none" w:sz="0" w:space="0" w:color="auto"/>
        <w:bottom w:val="none" w:sz="0" w:space="0" w:color="auto"/>
        <w:right w:val="none" w:sz="0" w:space="0" w:color="auto"/>
      </w:divBdr>
    </w:div>
    <w:div w:id="1523736886">
      <w:bodyDiv w:val="1"/>
      <w:marLeft w:val="0"/>
      <w:marRight w:val="0"/>
      <w:marTop w:val="0"/>
      <w:marBottom w:val="0"/>
      <w:divBdr>
        <w:top w:val="none" w:sz="0" w:space="0" w:color="auto"/>
        <w:left w:val="none" w:sz="0" w:space="0" w:color="auto"/>
        <w:bottom w:val="none" w:sz="0" w:space="0" w:color="auto"/>
        <w:right w:val="none" w:sz="0" w:space="0" w:color="auto"/>
      </w:divBdr>
    </w:div>
    <w:div w:id="188652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ocalhost/archive/hist_councils/ii_vatican_council/documents/vat-ii_const_19641121_lumen-gentium_it.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803</Words>
  <Characters>4578</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Arcidiocesi di Milano</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Vicario Zona 4</dc:creator>
  <cp:keywords/>
  <dc:description/>
  <cp:lastModifiedBy>r.mancabelli@teleradiocremona.it</cp:lastModifiedBy>
  <cp:revision>2</cp:revision>
  <dcterms:created xsi:type="dcterms:W3CDTF">2024-12-05T17:13:00Z</dcterms:created>
  <dcterms:modified xsi:type="dcterms:W3CDTF">2024-12-05T17:13:00Z</dcterms:modified>
</cp:coreProperties>
</file>